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CB8" w:rsidRPr="00585CB8" w:rsidRDefault="00321B80" w:rsidP="001738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173857" w:rsidRPr="0017385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155" cy="8180346"/>
            <wp:effectExtent l="0" t="0" r="4445" b="0"/>
            <wp:docPr id="3" name="Рисунок 3" descr="C:\Users\User\Desktop\МЗ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З 2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80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Par371"/>
      <w:bookmarkEnd w:id="1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1905" w:h="16838"/>
          <w:pgMar w:top="993" w:right="851" w:bottom="709" w:left="1701" w:header="720" w:footer="720" w:gutter="0"/>
          <w:cols w:space="720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1. Сведения об оказываемых муниципальных услугах </w:t>
      </w:r>
      <w:hyperlink w:anchor="Par80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</w:t>
        </w:r>
        <w:bookmarkStart w:id="2" w:name="_Hlt523840255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2"/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</w:t>
      </w:r>
      <w:r w:rsidR="00562183">
        <w:rPr>
          <w:rFonts w:ascii="Courier New" w:eastAsia="Times New Roman" w:hAnsi="Courier New" w:cs="Courier New"/>
          <w:sz w:val="20"/>
          <w:szCs w:val="20"/>
          <w:lang w:eastAsia="ru-RU"/>
        </w:rPr>
        <w:t>1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┌───────┐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муниципальной услуги            </w:t>
      </w:r>
      <w:r w:rsidR="005621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 номер по    │       │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общеобразовательных</w:t>
      </w:r>
      <w:r w:rsidR="000142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14230">
        <w:rPr>
          <w:rFonts w:ascii="Times New Roman" w:eastAsia="Calibri" w:hAnsi="Times New Roman" w:cs="Times New Roman"/>
          <w:sz w:val="20"/>
          <w:szCs w:val="20"/>
        </w:rPr>
        <w:t>11Д450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программ дошкольного образования</w:t>
      </w:r>
      <w:r w:rsidR="00585CB8"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</w:t>
      </w:r>
      <w:r w:rsidR="00FF0E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</w:p>
    <w:p w:rsidR="00585CB8" w:rsidRPr="00585CB8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        │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                          базовому перечню/      │       │</w:t>
      </w:r>
    </w:p>
    <w:p w:rsidR="00FF0E51" w:rsidRPr="00FF0E51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услуги </w:t>
      </w:r>
      <w:r w:rsidR="00FF0E5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в возрасте до 8 лет</w:t>
      </w:r>
    </w:p>
    <w:p w:rsidR="00FF0E51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регион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альному перечню    </w:t>
      </w:r>
      <w:r w:rsidR="00585CB8"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</w:p>
    <w:p w:rsidR="00585CB8" w:rsidRPr="00585CB8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муниципальной  услуги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</w:t>
        </w:r>
        <w:bookmarkStart w:id="3" w:name="_Hlt523840266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3"/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134"/>
        <w:gridCol w:w="850"/>
        <w:gridCol w:w="1134"/>
        <w:gridCol w:w="1418"/>
        <w:gridCol w:w="2409"/>
        <w:gridCol w:w="993"/>
        <w:gridCol w:w="992"/>
        <w:gridCol w:w="2410"/>
      </w:tblGrid>
      <w:tr w:rsidR="00585CB8" w:rsidRPr="00585CB8" w:rsidTr="0036271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показателя качества муниципальной услуги 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585CB8" w:rsidTr="007A48F1">
        <w:trPr>
          <w:trHeight w:val="44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81673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A48F1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816739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11107" w:rsidRPr="00585CB8" w:rsidTr="007A48F1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FF0E51" w:rsidRDefault="00311107" w:rsidP="00FF0E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От 1 до 3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311107" w:rsidRDefault="00311107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60% с 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высшим  образованием</w:t>
            </w:r>
            <w:proofErr w:type="gramEnd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, 40 со средним спец..</w:t>
            </w:r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Доля п</w:t>
            </w:r>
            <w:r w:rsidR="00311107">
              <w:rPr>
                <w:rFonts w:ascii="Times New Roman" w:hAnsi="Times New Roman" w:cs="Times New Roman"/>
                <w:sz w:val="16"/>
                <w:szCs w:val="16"/>
              </w:rPr>
              <w:t>едагогов</w:t>
            </w:r>
            <w:proofErr w:type="gramStart"/>
            <w:r w:rsidR="00311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3111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311107">
              <w:rPr>
                <w:rFonts w:ascii="Times New Roman" w:hAnsi="Times New Roman" w:cs="Times New Roman"/>
                <w:sz w:val="16"/>
                <w:szCs w:val="16"/>
              </w:rPr>
              <w:t xml:space="preserve">меющих 1 и </w:t>
            </w:r>
            <w:proofErr w:type="spellStart"/>
            <w:r w:rsidR="00311107">
              <w:rPr>
                <w:rFonts w:ascii="Times New Roman" w:hAnsi="Times New Roman" w:cs="Times New Roman"/>
                <w:sz w:val="16"/>
                <w:szCs w:val="16"/>
              </w:rPr>
              <w:t>высш</w:t>
            </w:r>
            <w:proofErr w:type="spellEnd"/>
            <w:r w:rsidR="003111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11107">
              <w:rPr>
                <w:rFonts w:ascii="Times New Roman" w:hAnsi="Times New Roman" w:cs="Times New Roman"/>
                <w:sz w:val="16"/>
                <w:szCs w:val="16"/>
              </w:rPr>
              <w:t>квал</w:t>
            </w:r>
            <w:proofErr w:type="spellEnd"/>
            <w:r w:rsidR="00311107"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="00B67940"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B67940" w:rsidRPr="00585CB8" w:rsidTr="007A48F1">
        <w:trPr>
          <w:trHeight w:val="9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7940" w:rsidRPr="007754B9" w:rsidRDefault="00B67940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632535" w:rsidRPr="00585CB8" w:rsidTr="007A48F1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6448A">
              <w:rPr>
                <w:rFonts w:ascii="Times New Roman" w:hAnsi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BD2C1D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2C1D">
              <w:rPr>
                <w:rFonts w:ascii="Times New Roman" w:eastAsia="Calibri" w:hAnsi="Times New Roman" w:cs="Times New Roman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BD2C1D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2C1D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BD2C1D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BD2C1D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2C1D">
              <w:rPr>
                <w:rFonts w:ascii="Times New Roman" w:eastAsia="Calibri" w:hAnsi="Times New Roman" w:cs="Times New Roman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BD2C1D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2C1D">
              <w:rPr>
                <w:rFonts w:ascii="Times New Roman" w:eastAsia="Calibri" w:hAnsi="Times New Roman" w:cs="Times New Roman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60% с 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высшим  образованием</w:t>
            </w:r>
            <w:proofErr w:type="gramEnd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, 40 со средним спец..</w:t>
            </w:r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632535" w:rsidRPr="00585CB8" w:rsidTr="007A48F1">
        <w:trPr>
          <w:trHeight w:val="9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Доля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едагогов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меющих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75 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54B9" w:rsidRPr="007754B9" w:rsidRDefault="007754B9" w:rsidP="00A7372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36271A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36271A">
        <w:rPr>
          <w:rFonts w:ascii="Courier New" w:eastAsia="Times New Roman" w:hAnsi="Courier New" w:cs="Courier New"/>
          <w:sz w:val="16"/>
          <w:szCs w:val="16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муниципальной   услуги,   в   пределах  которых  муниципальное  задание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</w:p>
    <w:p w:rsidR="00423199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считается выполненным (процентов) </w:t>
      </w:r>
      <w:r w:rsidR="00423199"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10%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муниципальной услуги: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133"/>
        <w:gridCol w:w="1133"/>
        <w:gridCol w:w="1133"/>
        <w:gridCol w:w="1247"/>
        <w:gridCol w:w="1077"/>
        <w:gridCol w:w="907"/>
        <w:gridCol w:w="989"/>
        <w:gridCol w:w="830"/>
        <w:gridCol w:w="1276"/>
        <w:gridCol w:w="1134"/>
        <w:gridCol w:w="1275"/>
        <w:gridCol w:w="1701"/>
      </w:tblGrid>
      <w:tr w:rsidR="00585CB8" w:rsidRPr="00423199" w:rsidTr="00F126C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объема муниципальной 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42319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126C9" w:rsidRPr="00423199" w:rsidTr="00C6130F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FF0E51" w:rsidRDefault="00F126C9" w:rsidP="00F12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11Д45000301000201066100101</w:t>
            </w:r>
          </w:p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F83DBA" w:rsidRPr="0084354F" w:rsidRDefault="00F83DBA" w:rsidP="00F83DB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4354F">
        <w:rPr>
          <w:rFonts w:ascii="Times New Roman" w:hAnsi="Times New Roman"/>
          <w:sz w:val="24"/>
          <w:szCs w:val="24"/>
        </w:rPr>
        <w:t>Раздел 2</w:t>
      </w:r>
    </w:p>
    <w:p w:rsidR="00F83DBA" w:rsidRDefault="00F83DBA" w:rsidP="00F83DB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 xml:space="preserve">Уникальный номер по общероссийскому </w:t>
      </w:r>
    </w:p>
    <w:p w:rsidR="00F83DBA" w:rsidRDefault="00F83DBA" w:rsidP="00F83DB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5A8925" wp14:editId="704C1346">
                <wp:simplePos x="0" y="0"/>
                <wp:positionH relativeFrom="column">
                  <wp:posOffset>7061835</wp:posOffset>
                </wp:positionH>
                <wp:positionV relativeFrom="paragraph">
                  <wp:posOffset>163195</wp:posOffset>
                </wp:positionV>
                <wp:extent cx="1700530" cy="257810"/>
                <wp:effectExtent l="0" t="0" r="13970" b="2794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53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6A18E" id="Прямоугольник 2" o:spid="_x0000_s1026" style="position:absolute;margin-left:556.05pt;margin-top:12.85pt;width:133.9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дополнительных общеразвивающих программ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перечню/региональному перечню</w:t>
      </w:r>
    </w:p>
    <w:p w:rsidR="00F83DBA" w:rsidRDefault="00F83DBA" w:rsidP="00F83DB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11.Г42.0</w:t>
      </w:r>
    </w:p>
    <w:p w:rsidR="00F83DBA" w:rsidRDefault="00F83DBA" w:rsidP="00F83DB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до 8 лет.</w:t>
      </w:r>
    </w:p>
    <w:p w:rsidR="00F83DBA" w:rsidRDefault="00F83DBA" w:rsidP="00F83DB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F83DBA" w:rsidRDefault="00F83DBA" w:rsidP="00F83DBA">
      <w:pPr>
        <w:pStyle w:val="a6"/>
        <w:numPr>
          <w:ilvl w:val="1"/>
          <w:numId w:val="3"/>
        </w:numPr>
        <w:spacing w:line="240" w:lineRule="auto"/>
        <w:ind w:hanging="1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2258"/>
        <w:gridCol w:w="2695"/>
        <w:gridCol w:w="2314"/>
        <w:gridCol w:w="1715"/>
        <w:gridCol w:w="779"/>
        <w:gridCol w:w="2035"/>
      </w:tblGrid>
      <w:tr w:rsidR="00F83DBA" w:rsidTr="00E73129"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F83DBA" w:rsidTr="00E731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DBA" w:rsidTr="00E731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DBA" w:rsidTr="00E73129">
        <w:trPr>
          <w:trHeight w:val="113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11Г42001000300701007100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84354F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50 %</w:t>
            </w:r>
          </w:p>
        </w:tc>
      </w:tr>
    </w:tbl>
    <w:p w:rsidR="00F83DBA" w:rsidRDefault="00F83DBA" w:rsidP="00F83DBA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C7CEC" wp14:editId="093137BD">
                <wp:simplePos x="0" y="0"/>
                <wp:positionH relativeFrom="column">
                  <wp:posOffset>3524250</wp:posOffset>
                </wp:positionH>
                <wp:positionV relativeFrom="paragraph">
                  <wp:posOffset>258445</wp:posOffset>
                </wp:positionV>
                <wp:extent cx="1535430" cy="281305"/>
                <wp:effectExtent l="0" t="0" r="26670" b="234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543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0FD2A" id="Прямоугольник 1" o:spid="_x0000_s1026" style="position:absolute;margin-left:277.5pt;margin-top:20.35pt;width:120.9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Допустимые (возможные отклонения от установленных показателей качества муниципальной услуги, в пределах которых муниципальное задание считается выполненным -               10%</w:t>
      </w:r>
    </w:p>
    <w:p w:rsidR="00F83DBA" w:rsidRPr="00564973" w:rsidRDefault="00F83DBA" w:rsidP="00F83DBA">
      <w:pPr>
        <w:pStyle w:val="a6"/>
        <w:numPr>
          <w:ilvl w:val="1"/>
          <w:numId w:val="3"/>
        </w:numPr>
        <w:spacing w:line="240" w:lineRule="auto"/>
        <w:ind w:hanging="1527"/>
        <w:jc w:val="both"/>
        <w:rPr>
          <w:rFonts w:ascii="Times New Roman" w:hAnsi="Times New Roman"/>
          <w:sz w:val="20"/>
          <w:szCs w:val="20"/>
        </w:rPr>
      </w:pPr>
      <w:r w:rsidRPr="00564973">
        <w:rPr>
          <w:rFonts w:ascii="Times New Roman" w:hAnsi="Times New Roman"/>
          <w:sz w:val="20"/>
          <w:szCs w:val="20"/>
        </w:rPr>
        <w:t>Показатели, характеризующие объем муниципальной услуги.</w:t>
      </w:r>
    </w:p>
    <w:tbl>
      <w:tblPr>
        <w:tblW w:w="15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6"/>
        <w:gridCol w:w="1778"/>
        <w:gridCol w:w="2396"/>
        <w:gridCol w:w="1998"/>
        <w:gridCol w:w="1134"/>
        <w:gridCol w:w="993"/>
        <w:gridCol w:w="1423"/>
        <w:gridCol w:w="1271"/>
        <w:gridCol w:w="991"/>
        <w:gridCol w:w="2062"/>
      </w:tblGrid>
      <w:tr w:rsidR="00F83DBA" w:rsidRPr="00564973" w:rsidTr="00E73129"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F83DBA" w:rsidRPr="00564973" w:rsidTr="00E73129"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2019 год (очередной финансовый год)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2020 год (1-й год планового периода)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2021 год (2-й год планового периода)</w:t>
            </w: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DBA" w:rsidRPr="00564973" w:rsidTr="00E73129"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DBA" w:rsidRPr="00564973" w:rsidTr="00E73129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11Г42001000300701007100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 xml:space="preserve">1. Доля обучающихся, охваченных дополнительным образованием (кружки, </w:t>
            </w:r>
            <w:proofErr w:type="gramStart"/>
            <w:r w:rsidRPr="00564973">
              <w:rPr>
                <w:rFonts w:ascii="Times New Roman" w:hAnsi="Times New Roman"/>
                <w:sz w:val="20"/>
                <w:szCs w:val="20"/>
              </w:rPr>
              <w:t>секции)-</w:t>
            </w:r>
            <w:proofErr w:type="gramEnd"/>
            <w:r w:rsidRPr="00564973">
              <w:rPr>
                <w:rFonts w:ascii="Times New Roman" w:hAnsi="Times New Roman"/>
                <w:sz w:val="20"/>
                <w:szCs w:val="20"/>
              </w:rPr>
              <w:t>лицензированные программы.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973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BA" w:rsidRPr="00564973" w:rsidRDefault="00F83DBA" w:rsidP="00E7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3DBA" w:rsidRDefault="00F83DBA" w:rsidP="00F83D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F83DBA" w:rsidRPr="00585CB8" w:rsidRDefault="00F83DBA" w:rsidP="00F83D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F83DBA" w:rsidRDefault="00F83DBA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83DBA" w:rsidRDefault="00F83DBA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83DBA" w:rsidRDefault="00F83DBA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  услуги,   в   пределах  которых  муниципальное  задание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┌────────────────────┐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считается выполненным (процентов) │        </w:t>
      </w:r>
      <w:r w:rsidR="00014230">
        <w:rPr>
          <w:rFonts w:ascii="Courier New" w:eastAsia="Times New Roman" w:hAnsi="Courier New" w:cs="Courier New"/>
          <w:sz w:val="20"/>
          <w:szCs w:val="20"/>
          <w:lang w:eastAsia="ru-RU"/>
        </w:rPr>
        <w:t>10%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└────────────────────┘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4.  Нормативные  правовые  акты, устанавливающие размер платы (цену, тариф)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либо порядок ее (его) установления: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2431"/>
        <w:gridCol w:w="1843"/>
        <w:gridCol w:w="2410"/>
        <w:gridCol w:w="4819"/>
      </w:tblGrid>
      <w:tr w:rsidR="00585CB8" w:rsidRPr="00585CB8" w:rsidTr="00D46EBA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 Порядок оказания муниципальной услуги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5.1.    Нормативные    правовые   акты,   регулирующие   порядок   оказания</w:t>
      </w:r>
    </w:p>
    <w:p w:rsid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-Федеральный закон РФ от 29.12.2012 г. №273-ФЗ «Об образовании в Российской Федерации»;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Постановление администрации Никольс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кого муниципального района от 13.09.2018 г. № 724 «О внесении изменений в  Положение</w:t>
      </w: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формировании муниципального задания на оказание муниципальных услуг (выполнение работ в отношении муниципальных учреждений района  финансовом обеспечении выполнения муниципального задания»;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- Приказ  Управления образования Никольского муниципального района от 24.01. 2017 года № 8/01-03 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« Об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утверждении ведомственного перечня муниципальных услуг (работ), оказываемых (выполняемых) находящимися в ведении Управления образования Никольского района муниципальными бюджетными  образовательными ( общеобразовательными) учреждениями в качестве основных видов деятельности»;</w:t>
      </w:r>
    </w:p>
    <w:p w:rsidR="0001111F" w:rsidRPr="00423199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Приказ Управления образования администрации от 09.01.2018 г. № 6/01-03 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« Об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утверждении Положения о формировании муниципального задания на оказание муниципальных услуг(выполнение работ) в отношении муниципальных бюджетных образовательных учреждений и финансовое обеспечение выполнения муниципальных заданий»;</w:t>
      </w:r>
    </w:p>
    <w:p w:rsidR="009B3694" w:rsidRPr="0001111F" w:rsidRDefault="009B3694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Приказ Управления образования от 14.01. 2019 №3/01-03 </w:t>
      </w:r>
      <w:proofErr w:type="gramStart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« Об</w:t>
      </w:r>
      <w:proofErr w:type="gramEnd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утверждении муниципальных заданий на оказание услуг(работ) в муниципальных бюджетных образовательных организациях на 2019 год и плановый период 2020 и 2021годов»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(наименование, номер и дата нормативного правового акта)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5.2.  Порядок  информирования  потенциальных  потребителей 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379"/>
        <w:gridCol w:w="5245"/>
      </w:tblGrid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585CB8" w:rsidRPr="00585CB8" w:rsidTr="0001111F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1.официальный сайт в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Вся информация в соответствии с требованиями законодательства </w:t>
            </w:r>
            <w:proofErr w:type="gram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proofErr w:type="gramEnd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 29  федерального закона №273-ФЗ « Об образовании в Российской Федерации»), муниципальное задание и отчет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В течение 10  рабочих дней со дня их создания, получения или внесения в них соответствующих изменений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2. Информационные стенды в доступных для родителей местах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Режим работы, адрес места нахождения, контактные телефоны, информация об учредителе, образовательные программы, копии учредительных документов и иная информация по решению ОУ и в соответствии с законодательством РФ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11F" w:rsidRPr="0001111F" w:rsidRDefault="0001111F" w:rsidP="0001111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1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Постоянно, </w:t>
            </w:r>
          </w:p>
          <w:p w:rsidR="00585CB8" w:rsidRPr="00423199" w:rsidRDefault="0001111F" w:rsidP="00011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 рабочих дней со дня  создания, получения или внесения  соответствующих изменений в НПА</w:t>
            </w:r>
          </w:p>
        </w:tc>
      </w:tr>
    </w:tbl>
    <w:p w:rsidR="00585CB8" w:rsidRPr="00585CB8" w:rsidRDefault="00423199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ar604"/>
      <w:bookmarkEnd w:id="4"/>
      <w:r>
        <w:rPr>
          <w:rFonts w:ascii="Calibri" w:eastAsia="Calibri" w:hAnsi="Calibri" w:cs="Calibri"/>
        </w:rPr>
        <w:t xml:space="preserve">                          </w:t>
      </w:r>
      <w:r w:rsidR="00A455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2. Сведения о выполняемых работах </w:t>
      </w:r>
      <w:hyperlink w:anchor="Par804" w:history="1">
        <w:r w:rsidR="00585CB8"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&lt;3&gt;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</w:t>
      </w:r>
      <w:r w:rsidR="0001111F">
        <w:rPr>
          <w:rFonts w:ascii="Courier New" w:eastAsia="Times New Roman" w:hAnsi="Courier New" w:cs="Courier New"/>
          <w:sz w:val="20"/>
          <w:szCs w:val="20"/>
          <w:lang w:eastAsia="ru-RU"/>
        </w:rPr>
        <w:t>2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работы _________________________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Уникальный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Присмотр и уход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номер по 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│11.785.0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общероссийскому базовому/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_____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региональному перечню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="00CF4E8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Par615"/>
      <w:bookmarkEnd w:id="5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67"/>
        <w:gridCol w:w="1134"/>
        <w:gridCol w:w="1276"/>
        <w:gridCol w:w="2693"/>
        <w:gridCol w:w="1276"/>
        <w:gridCol w:w="992"/>
        <w:gridCol w:w="1701"/>
      </w:tblGrid>
      <w:tr w:rsidR="00585CB8" w:rsidRPr="00585CB8" w:rsidTr="007D275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85CB8" w:rsidRPr="00585CB8" w:rsidTr="007D275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7D2756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D275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</w:t>
            </w: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D275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2756" w:rsidRPr="00585CB8" w:rsidTr="007D275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11785000500400006009100101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Платная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Обеспечение сбалансированным питанием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Обеспечение условий безопасности, сохранение и укрепление физического и психического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Отсутствие обоснованных жалоб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Кадровое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9B36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</w:t>
      </w:r>
      <w:r w:rsidR="009B3694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="00B00F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ar690"/>
      <w:bookmarkEnd w:id="6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работы</w:t>
      </w:r>
      <w:hyperlink w:anchor="Par805" w:history="1">
        <w:r w:rsidRPr="0042319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&lt;4&gt;</w:t>
        </w:r>
      </w:hyperlink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851"/>
        <w:gridCol w:w="1275"/>
        <w:gridCol w:w="1276"/>
        <w:gridCol w:w="1276"/>
        <w:gridCol w:w="1417"/>
        <w:gridCol w:w="1134"/>
        <w:gridCol w:w="993"/>
        <w:gridCol w:w="992"/>
        <w:gridCol w:w="1559"/>
      </w:tblGrid>
      <w:tr w:rsidR="00585CB8" w:rsidRPr="00423199" w:rsidTr="009B740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A371D" w:rsidRPr="00423199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показателя </w:t>
            </w: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объема работы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A371D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71D">
              <w:rPr>
                <w:rFonts w:ascii="Times New Roman" w:hAnsi="Times New Roman" w:cs="Times New Roman"/>
              </w:rPr>
              <w:t>описани</w:t>
            </w:r>
            <w:r w:rsidRPr="008A371D">
              <w:rPr>
                <w:rFonts w:ascii="Times New Roman" w:hAnsi="Times New Roman" w:cs="Times New Roman"/>
              </w:rPr>
              <w:lastRenderedPageBreak/>
              <w:t>е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694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11785001100200009002100</w:t>
            </w: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Pr="009B3694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1178500110000300009000100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Физические лица за исключением льготных категорий и детей из ГКП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3 лет, </w:t>
            </w: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8B04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38</w:t>
            </w:r>
          </w:p>
        </w:tc>
      </w:tr>
      <w:tr w:rsidR="00FB3D80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9B740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1785001200300009009100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B04EB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 </w:t>
      </w:r>
      <w:r w:rsidR="00A455B7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="00B00F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ar768"/>
      <w:bookmarkEnd w:id="7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3. Прочие сведения о муниципальном задании </w:t>
      </w:r>
      <w:hyperlink w:anchor="Par806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&lt;5&gt;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Основания для досрочного прекращения выполнения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Ликвидация. реорганизация, исключение услуги из базового перечня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2.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Иная  информация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,  необходимая для выполнения (контроля за выполнением)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задания 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Порядок контроля за выполнением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4110"/>
        <w:gridCol w:w="6237"/>
      </w:tblGrid>
      <w:tr w:rsidR="00585CB8" w:rsidRPr="00585CB8" w:rsidTr="008B71F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Органы местного самоуправления, осуществляющие </w:t>
            </w:r>
            <w:proofErr w:type="gramStart"/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выполнением муниципального задания</w:t>
            </w:r>
          </w:p>
        </w:tc>
      </w:tr>
      <w:tr w:rsidR="00585CB8" w:rsidRPr="00585CB8" w:rsidTr="00FB3D80">
        <w:trPr>
          <w:trHeight w:val="2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</w:tr>
      <w:tr w:rsidR="00946F38" w:rsidRPr="00585CB8" w:rsidTr="00FB3D80">
        <w:trPr>
          <w:trHeight w:val="4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Плановые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внеплановые 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проверки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необходимости, в соответствии с графиком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 администрации Никольского района</w:t>
            </w:r>
          </w:p>
        </w:tc>
      </w:tr>
      <w:tr w:rsidR="00946F38" w:rsidRPr="00585CB8" w:rsidTr="00FB3D80">
        <w:trPr>
          <w:trHeight w:val="4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D46EBA" w:rsidRDefault="00946F38" w:rsidP="00C6130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EBA">
              <w:rPr>
                <w:rFonts w:ascii="Times New Roman" w:hAnsi="Times New Roman"/>
                <w:sz w:val="18"/>
                <w:szCs w:val="18"/>
              </w:rPr>
              <w:t>Контроль за выполнением муниципального задания и плана финансово-хозяйственной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графику отчетов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образования, МКУ «ЦДБ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>У», финансовое управление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 Требования к отчетности о выполнении муниципального задания __________</w:t>
      </w:r>
    </w:p>
    <w:p w:rsidR="00946F38" w:rsidRPr="00FB3D80" w:rsidRDefault="00585CB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4.1.Периодичность представления отчетов о вы</w:t>
      </w:r>
      <w:r w:rsidR="00946F3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полнении муниципального задания. </w:t>
      </w:r>
      <w:r w:rsidR="00946F38" w:rsidRPr="00FB3D80">
        <w:rPr>
          <w:rFonts w:ascii="Times New Roman" w:eastAsia="Calibri" w:hAnsi="Times New Roman" w:cs="Times New Roman"/>
          <w:sz w:val="16"/>
          <w:szCs w:val="16"/>
        </w:rPr>
        <w:t>По показателям качества услуги 2 раза в год,  ежеквартально по расходованию средств субсидии на реализацию муниципальных услуг, в 4 квартале ежемесячный предварительный отчет по исполнению объёмов муниципального задания за соответствующий финансовый год</w:t>
      </w:r>
    </w:p>
    <w:p w:rsidR="00946F38" w:rsidRPr="00FB3D80" w:rsidRDefault="00946F3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4.2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FB3D80">
        <w:rPr>
          <w:rFonts w:ascii="Times New Roman" w:eastAsia="Calibri" w:hAnsi="Times New Roman" w:cs="Times New Roman"/>
          <w:sz w:val="16"/>
          <w:szCs w:val="16"/>
          <w:u w:val="single"/>
        </w:rPr>
        <w:t>Сроки предоставления отчетов о выполнении муниципального задания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. До 10.06, до 10.02. года, следующего за отчетным по показателям качества услуги.  Ежеквартально по расходованию средств субсидии на реализацию муниципальных услуг до 10 числа месяца, следующего за отчетным </w:t>
      </w:r>
      <w:proofErr w:type="gramStart"/>
      <w:r w:rsidRPr="00FB3D80">
        <w:rPr>
          <w:rFonts w:ascii="Times New Roman" w:eastAsia="Calibri" w:hAnsi="Times New Roman" w:cs="Times New Roman"/>
          <w:sz w:val="16"/>
          <w:szCs w:val="16"/>
        </w:rPr>
        <w:t>периодом .</w:t>
      </w:r>
      <w:proofErr w:type="gramEnd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В 4 квартале  предварительный отчет по исполнению объёмов муниципального задания ежемесячно до 10 числа.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</w:t>
      </w:r>
      <w:r w:rsidR="00946F38" w:rsidRPr="00FB3D80">
        <w:rPr>
          <w:rFonts w:ascii="Times New Roman" w:hAnsi="Times New Roman"/>
          <w:sz w:val="16"/>
          <w:szCs w:val="16"/>
        </w:rPr>
        <w:t xml:space="preserve"> </w:t>
      </w:r>
      <w:r w:rsidR="00946F38" w:rsidRPr="00FB3D80">
        <w:rPr>
          <w:rFonts w:ascii="Times New Roman" w:hAnsi="Times New Roman"/>
          <w:sz w:val="16"/>
          <w:szCs w:val="16"/>
          <w:u w:val="single"/>
        </w:rPr>
        <w:t>Отчетность  по необходимости</w:t>
      </w:r>
      <w:r w:rsidR="00946F38" w:rsidRPr="00FB3D80"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  <w:t xml:space="preserve"> 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4.3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Сроки представления отчетов о выполнении муниципального задания 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4.4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Иные требования к отчетности о выполнении муниципального задания 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5. Иные показатели, связанные с выполнением муниципального задания, </w:t>
      </w:r>
      <w:hyperlink w:anchor="Par807" w:history="1">
        <w:r w:rsidRPr="00FB3D80">
          <w:rPr>
            <w:rFonts w:ascii="Courier New" w:eastAsia="Times New Roman" w:hAnsi="Courier New" w:cs="Courier New"/>
            <w:color w:val="0000FF"/>
            <w:sz w:val="16"/>
            <w:szCs w:val="16"/>
            <w:lang w:eastAsia="ru-RU"/>
          </w:rPr>
          <w:t>&lt;6&gt;</w:t>
        </w:r>
      </w:hyperlink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6838" w:h="11905" w:orient="landscape"/>
          <w:pgMar w:top="1134" w:right="1134" w:bottom="567" w:left="1134" w:header="720" w:footer="720" w:gutter="0"/>
          <w:cols w:space="720"/>
        </w:sectPr>
      </w:pPr>
    </w:p>
    <w:p w:rsidR="00585CB8" w:rsidRPr="00585CB8" w:rsidRDefault="00585CB8" w:rsidP="001738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Calibri" w:hAnsi="Calibri" w:cs="Times New Roman"/>
          <w:bCs/>
          <w:snapToGrid w:val="0"/>
          <w:sz w:val="16"/>
          <w:szCs w:val="16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lastRenderedPageBreak/>
        <w:br w:type="page"/>
      </w:r>
      <w:r w:rsidR="00173857" w:rsidRPr="00585CB8">
        <w:rPr>
          <w:rFonts w:ascii="Calibri" w:eastAsia="Calibri" w:hAnsi="Calibri" w:cs="Times New Roman"/>
          <w:bCs/>
          <w:snapToGrid w:val="0"/>
          <w:sz w:val="16"/>
          <w:szCs w:val="16"/>
        </w:rPr>
        <w:lastRenderedPageBreak/>
        <w:t xml:space="preserve">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EC5CA2" w:rsidRPr="009B4456" w:rsidRDefault="00EC5CA2">
      <w:pPr>
        <w:rPr>
          <w:rFonts w:ascii="Times New Roman" w:hAnsi="Times New Roman" w:cs="Times New Roman"/>
        </w:rPr>
      </w:pPr>
    </w:p>
    <w:sectPr w:rsidR="00EC5CA2" w:rsidRPr="009B4456">
      <w:pgSz w:w="11905" w:h="16838"/>
      <w:pgMar w:top="1134" w:right="851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decimal"/>
      <w:lvlText w:val="%1.%2.%3."/>
      <w:lvlJc w:val="left"/>
      <w:pPr>
        <w:ind w:left="5040" w:hanging="720"/>
      </w:pPr>
    </w:lvl>
    <w:lvl w:ilvl="3">
      <w:start w:val="1"/>
      <w:numFmt w:val="decimal"/>
      <w:lvlText w:val="%1.%2.%3.%4."/>
      <w:lvlJc w:val="left"/>
      <w:pPr>
        <w:ind w:left="7200" w:hanging="720"/>
      </w:pPr>
    </w:lvl>
    <w:lvl w:ilvl="4">
      <w:start w:val="1"/>
      <w:numFmt w:val="decimal"/>
      <w:lvlText w:val="%1.%2.%3.%4.%5."/>
      <w:lvlJc w:val="left"/>
      <w:pPr>
        <w:ind w:left="9720" w:hanging="1080"/>
      </w:pPr>
    </w:lvl>
    <w:lvl w:ilvl="5">
      <w:start w:val="1"/>
      <w:numFmt w:val="decimal"/>
      <w:lvlText w:val="%1.%2.%3.%4.%5.%6."/>
      <w:lvlJc w:val="left"/>
      <w:pPr>
        <w:ind w:left="11880" w:hanging="1080"/>
      </w:pPr>
    </w:lvl>
    <w:lvl w:ilvl="6">
      <w:start w:val="1"/>
      <w:numFmt w:val="decimal"/>
      <w:lvlText w:val="%1.%2.%3.%4.%5.%6.%7."/>
      <w:lvlJc w:val="left"/>
      <w:pPr>
        <w:ind w:left="14400" w:hanging="1440"/>
      </w:pPr>
    </w:lvl>
    <w:lvl w:ilvl="7">
      <w:start w:val="1"/>
      <w:numFmt w:val="decimal"/>
      <w:lvlText w:val="%1.%2.%3.%4.%5.%6.%7.%8."/>
      <w:lvlJc w:val="left"/>
      <w:pPr>
        <w:ind w:left="16560" w:hanging="1440"/>
      </w:pPr>
    </w:lvl>
    <w:lvl w:ilvl="8">
      <w:start w:val="1"/>
      <w:numFmt w:val="decimal"/>
      <w:lvlText w:val="%1.%2.%3.%4.%5.%6.%7.%8.%9."/>
      <w:lvlJc w:val="left"/>
      <w:pPr>
        <w:ind w:left="19080" w:hanging="1800"/>
      </w:pPr>
    </w:lvl>
  </w:abstractNum>
  <w:abstractNum w:abstractNumId="1" w15:restartNumberingAfterBreak="0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1B"/>
    <w:rsid w:val="0001111F"/>
    <w:rsid w:val="00014230"/>
    <w:rsid w:val="000F37BF"/>
    <w:rsid w:val="00173857"/>
    <w:rsid w:val="001E0299"/>
    <w:rsid w:val="0020113E"/>
    <w:rsid w:val="00311107"/>
    <w:rsid w:val="00321004"/>
    <w:rsid w:val="00321B80"/>
    <w:rsid w:val="0036271A"/>
    <w:rsid w:val="003E1E7F"/>
    <w:rsid w:val="00423199"/>
    <w:rsid w:val="004D5F5C"/>
    <w:rsid w:val="00562183"/>
    <w:rsid w:val="00585CB8"/>
    <w:rsid w:val="00607F87"/>
    <w:rsid w:val="00632535"/>
    <w:rsid w:val="006659E1"/>
    <w:rsid w:val="007754B9"/>
    <w:rsid w:val="007A48F1"/>
    <w:rsid w:val="007D2756"/>
    <w:rsid w:val="007D5FF9"/>
    <w:rsid w:val="00816739"/>
    <w:rsid w:val="0086531B"/>
    <w:rsid w:val="0087314F"/>
    <w:rsid w:val="008A371D"/>
    <w:rsid w:val="008B04EB"/>
    <w:rsid w:val="008B71F7"/>
    <w:rsid w:val="00946F38"/>
    <w:rsid w:val="009B3694"/>
    <w:rsid w:val="009B4456"/>
    <w:rsid w:val="009B740C"/>
    <w:rsid w:val="00A455B7"/>
    <w:rsid w:val="00A73725"/>
    <w:rsid w:val="00B00F9F"/>
    <w:rsid w:val="00B67940"/>
    <w:rsid w:val="00BD2C1D"/>
    <w:rsid w:val="00C6130F"/>
    <w:rsid w:val="00C776A8"/>
    <w:rsid w:val="00CF4E8F"/>
    <w:rsid w:val="00D46EBA"/>
    <w:rsid w:val="00E165F5"/>
    <w:rsid w:val="00EC5CA2"/>
    <w:rsid w:val="00F126C9"/>
    <w:rsid w:val="00F41CA5"/>
    <w:rsid w:val="00F5367A"/>
    <w:rsid w:val="00F83DBA"/>
    <w:rsid w:val="00FB3D80"/>
    <w:rsid w:val="00FF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58A33-9077-4345-8F74-911C84B6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C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585CB8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85CB8"/>
  </w:style>
  <w:style w:type="character" w:styleId="a3">
    <w:name w:val="Hyperlink"/>
    <w:uiPriority w:val="99"/>
    <w:unhideWhenUsed/>
    <w:rsid w:val="00585CB8"/>
    <w:rPr>
      <w:color w:val="0000FF"/>
      <w:u w:val="single"/>
    </w:rPr>
  </w:style>
  <w:style w:type="character" w:customStyle="1" w:styleId="a4">
    <w:name w:val="Основной текст Знак"/>
    <w:link w:val="a5"/>
    <w:rsid w:val="00585CB8"/>
    <w:rPr>
      <w:rFonts w:ascii="Times New Roman" w:eastAsia="Times New Roman" w:hAnsi="Times New Roman"/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585CB8"/>
    <w:pPr>
      <w:spacing w:after="0" w:line="240" w:lineRule="auto"/>
      <w:jc w:val="center"/>
    </w:pPr>
    <w:rPr>
      <w:rFonts w:ascii="Times New Roman" w:eastAsia="Times New Roman" w:hAnsi="Times New Roman"/>
      <w:b/>
      <w:bCs/>
      <w:spacing w:val="120"/>
      <w:sz w:val="32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585CB8"/>
  </w:style>
  <w:style w:type="paragraph" w:styleId="a6">
    <w:name w:val="List Paragraph"/>
    <w:basedOn w:val="a"/>
    <w:uiPriority w:val="34"/>
    <w:qFormat/>
    <w:rsid w:val="00585C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11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User</cp:lastModifiedBy>
  <cp:revision>14</cp:revision>
  <cp:lastPrinted>2019-01-28T06:12:00Z</cp:lastPrinted>
  <dcterms:created xsi:type="dcterms:W3CDTF">2019-01-23T05:36:00Z</dcterms:created>
  <dcterms:modified xsi:type="dcterms:W3CDTF">2019-02-05T10:46:00Z</dcterms:modified>
</cp:coreProperties>
</file>